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79862" w14:textId="77777777" w:rsidR="008D700A" w:rsidRPr="00EB4F5D" w:rsidRDefault="008D700A" w:rsidP="008D700A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41448C7E" wp14:editId="7DCE87B9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8D700A" w:rsidRPr="00853EE2" w14:paraId="7AA6983A" w14:textId="77777777" w:rsidTr="00A630B1">
        <w:trPr>
          <w:trHeight w:val="2370"/>
        </w:trPr>
        <w:tc>
          <w:tcPr>
            <w:tcW w:w="4503" w:type="dxa"/>
          </w:tcPr>
          <w:p w14:paraId="787DC662" w14:textId="77777777"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0C309531" w14:textId="77777777"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14:paraId="3ED82861" w14:textId="77777777"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591F832" w14:textId="77777777"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4BEB394E" w14:textId="77777777"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1A024672" w14:textId="77777777"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14:paraId="64554679" w14:textId="77777777"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67D7F9A" w14:textId="77777777"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</w:p>
          <w:p w14:paraId="07950327" w14:textId="77777777"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42AD796" w14:textId="77777777" w:rsidR="00493430" w:rsidRPr="00853EE2" w:rsidRDefault="00493430" w:rsidP="00554B4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A9D92B2" w14:textId="77777777" w:rsidR="00554B48" w:rsidRPr="00853EE2" w:rsidRDefault="00554B48" w:rsidP="00554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6A11A482" w14:textId="2F4AEFCE" w:rsidR="00EB4F5D" w:rsidRPr="00853EE2" w:rsidRDefault="00554B48" w:rsidP="00554B48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на </w:t>
      </w:r>
      <w:r w:rsidR="00893976" w:rsidRPr="00893976">
        <w:rPr>
          <w:rFonts w:ascii="Times New Roman" w:hAnsi="Times New Roman" w:cs="Times New Roman"/>
          <w:sz w:val="24"/>
          <w:szCs w:val="24"/>
        </w:rPr>
        <w:t>поставку материалов расходных и комплектующих для компьютерной и офисной оргтехники</w:t>
      </w:r>
      <w:r w:rsidRPr="00853EE2">
        <w:rPr>
          <w:rFonts w:ascii="Times New Roman" w:hAnsi="Times New Roman" w:cs="Times New Roman"/>
          <w:sz w:val="24"/>
          <w:szCs w:val="24"/>
        </w:rPr>
        <w:t xml:space="preserve"> для АО «Томскэнергосбыт»</w:t>
      </w:r>
    </w:p>
    <w:p w14:paraId="41E0F401" w14:textId="77777777" w:rsidR="00554B48" w:rsidRPr="00853EE2" w:rsidRDefault="00554B48" w:rsidP="002F4DC9">
      <w:pPr>
        <w:numPr>
          <w:ilvl w:val="0"/>
          <w:numId w:val="2"/>
        </w:numPr>
        <w:tabs>
          <w:tab w:val="clear" w:pos="0"/>
          <w:tab w:val="num" w:pos="56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6DFDAFF7" w14:textId="77777777" w:rsidR="00554B48" w:rsidRPr="00853EE2" w:rsidRDefault="00AE2994" w:rsidP="002F4DC9">
      <w:pPr>
        <w:pStyle w:val="ac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38547C42" w14:textId="2A696334" w:rsidR="00554B48" w:rsidRPr="00853EE2" w:rsidRDefault="000D7CF4" w:rsidP="0055441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6191">
        <w:rPr>
          <w:rFonts w:ascii="Times New Roman" w:hAnsi="Times New Roman" w:cs="Times New Roman"/>
          <w:sz w:val="24"/>
          <w:szCs w:val="24"/>
        </w:rPr>
        <w:t>Материалы расходные и комплект</w:t>
      </w:r>
      <w:bookmarkStart w:id="0" w:name="_GoBack"/>
      <w:bookmarkEnd w:id="0"/>
      <w:r w:rsidRPr="002C6191">
        <w:rPr>
          <w:rFonts w:ascii="Times New Roman" w:hAnsi="Times New Roman" w:cs="Times New Roman"/>
          <w:sz w:val="24"/>
          <w:szCs w:val="24"/>
        </w:rPr>
        <w:t>ующие для компьютерной и офисной оргтехники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0CD7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F5735E">
        <w:rPr>
          <w:rFonts w:ascii="Times New Roman" w:hAnsi="Times New Roman" w:cs="Times New Roman"/>
          <w:sz w:val="24"/>
          <w:szCs w:val="24"/>
        </w:rPr>
        <w:t>ю</w:t>
      </w:r>
      <w:r w:rsidRPr="00D50CD7">
        <w:rPr>
          <w:rFonts w:ascii="Times New Roman" w:hAnsi="Times New Roman" w:cs="Times New Roman"/>
          <w:sz w:val="24"/>
          <w:szCs w:val="24"/>
        </w:rPr>
        <w:t xml:space="preserve"> №1</w:t>
      </w:r>
      <w:r w:rsidR="00ED0827">
        <w:rPr>
          <w:rFonts w:ascii="Times New Roman" w:hAnsi="Times New Roman" w:cs="Times New Roman"/>
          <w:sz w:val="24"/>
          <w:szCs w:val="24"/>
        </w:rPr>
        <w:t xml:space="preserve"> </w:t>
      </w:r>
      <w:r w:rsidRPr="00D50CD7">
        <w:rPr>
          <w:rFonts w:ascii="Times New Roman" w:hAnsi="Times New Roman" w:cs="Times New Roman"/>
          <w:sz w:val="24"/>
          <w:szCs w:val="24"/>
        </w:rPr>
        <w:t>к ТЗ. Количество, приведенное в данной</w:t>
      </w:r>
      <w:r w:rsidR="009173D5">
        <w:rPr>
          <w:rFonts w:ascii="Times New Roman" w:hAnsi="Times New Roman" w:cs="Times New Roman"/>
          <w:sz w:val="24"/>
          <w:szCs w:val="24"/>
        </w:rPr>
        <w:t xml:space="preserve"> </w:t>
      </w:r>
      <w:r w:rsidRPr="00D50CD7">
        <w:rPr>
          <w:rFonts w:ascii="Times New Roman" w:hAnsi="Times New Roman" w:cs="Times New Roman"/>
          <w:sz w:val="24"/>
          <w:szCs w:val="24"/>
        </w:rPr>
        <w:t>спецификации</w:t>
      </w:r>
      <w:r w:rsidR="009173D5">
        <w:rPr>
          <w:rFonts w:ascii="Times New Roman" w:hAnsi="Times New Roman" w:cs="Times New Roman"/>
          <w:sz w:val="24"/>
          <w:szCs w:val="24"/>
        </w:rPr>
        <w:t>,</w:t>
      </w:r>
      <w:r w:rsidRPr="00D50CD7">
        <w:rPr>
          <w:rFonts w:ascii="Times New Roman" w:hAnsi="Times New Roman" w:cs="Times New Roman"/>
          <w:sz w:val="24"/>
          <w:szCs w:val="24"/>
        </w:rPr>
        <w:t xml:space="preserve"> является ориентировочным. Исходя из фактических потребностей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</w:t>
      </w:r>
      <w:r w:rsidRPr="00830A78">
        <w:rPr>
          <w:rFonts w:ascii="Times New Roman" w:hAnsi="Times New Roman" w:cs="Times New Roman"/>
          <w:sz w:val="24"/>
          <w:szCs w:val="24"/>
        </w:rPr>
        <w:t>.</w:t>
      </w:r>
    </w:p>
    <w:p w14:paraId="1C2FCE9D" w14:textId="77777777" w:rsidR="00554B48" w:rsidRPr="00853EE2" w:rsidRDefault="00AE2994" w:rsidP="002F4DC9">
      <w:pPr>
        <w:pStyle w:val="ac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14:paraId="71162051" w14:textId="08FABF75" w:rsidR="00554B48" w:rsidRPr="00853EE2" w:rsidRDefault="00554B48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ED296D">
        <w:rPr>
          <w:rFonts w:ascii="Times New Roman" w:hAnsi="Times New Roman" w:cs="Times New Roman"/>
          <w:sz w:val="24"/>
          <w:szCs w:val="24"/>
        </w:rPr>
        <w:t>с 01.2020</w:t>
      </w:r>
      <w:r w:rsidR="00893976" w:rsidRPr="00893976">
        <w:rPr>
          <w:rFonts w:ascii="Times New Roman" w:hAnsi="Times New Roman" w:cs="Times New Roman"/>
          <w:sz w:val="24"/>
          <w:szCs w:val="24"/>
        </w:rPr>
        <w:t xml:space="preserve"> г.</w:t>
      </w:r>
      <w:r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E2C7F9" w14:textId="4889FAD3" w:rsidR="00554B48" w:rsidRPr="00853EE2" w:rsidRDefault="00893976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поставки – 12</w:t>
      </w:r>
      <w:r w:rsidR="00554B48" w:rsidRPr="00853EE2">
        <w:rPr>
          <w:rFonts w:ascii="Times New Roman" w:hAnsi="Times New Roman" w:cs="Times New Roman"/>
          <w:sz w:val="24"/>
          <w:szCs w:val="24"/>
        </w:rPr>
        <w:t>.20</w:t>
      </w:r>
      <w:r w:rsidR="00ED296D">
        <w:rPr>
          <w:rFonts w:ascii="Times New Roman" w:hAnsi="Times New Roman" w:cs="Times New Roman"/>
          <w:sz w:val="24"/>
          <w:szCs w:val="24"/>
        </w:rPr>
        <w:t>20</w:t>
      </w:r>
      <w:r w:rsidR="00554B48" w:rsidRPr="00853EE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F1E81BC" w14:textId="696B564D" w:rsidR="00554B48" w:rsidRPr="00853EE2" w:rsidRDefault="00AE2994" w:rsidP="002F4DC9">
      <w:pPr>
        <w:pStyle w:val="ac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9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 xml:space="preserve">Возможность поставки </w:t>
      </w:r>
      <w:r w:rsidR="00F5735E" w:rsidRPr="00913C73">
        <w:rPr>
          <w:rFonts w:ascii="Times New Roman" w:hAnsi="Times New Roman" w:cs="Times New Roman"/>
          <w:b/>
          <w:sz w:val="24"/>
          <w:szCs w:val="24"/>
        </w:rPr>
        <w:t>эквивалентного товара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.</w:t>
      </w:r>
    </w:p>
    <w:p w14:paraId="4063E0E3" w14:textId="7DE0657A" w:rsidR="008A2737" w:rsidRDefault="00893976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="008542E3">
        <w:rPr>
          <w:rFonts w:ascii="Times New Roman" w:hAnsi="Times New Roman" w:cs="Times New Roman"/>
          <w:sz w:val="24"/>
          <w:szCs w:val="24"/>
        </w:rPr>
        <w:t>эквивалента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возможно</w:t>
      </w:r>
      <w:r w:rsidR="008D3EF6">
        <w:rPr>
          <w:rFonts w:ascii="Times New Roman" w:hAnsi="Times New Roman" w:cs="Times New Roman"/>
          <w:sz w:val="24"/>
          <w:szCs w:val="24"/>
        </w:rPr>
        <w:t xml:space="preserve"> </w:t>
      </w:r>
      <w:r w:rsidR="008A2737">
        <w:rPr>
          <w:rFonts w:ascii="Times New Roman" w:hAnsi="Times New Roman" w:cs="Times New Roman"/>
          <w:sz w:val="24"/>
          <w:szCs w:val="24"/>
        </w:rPr>
        <w:t>для следующих групп</w:t>
      </w:r>
    </w:p>
    <w:p w14:paraId="52B74B44" w14:textId="77777777"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>- Чип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A2737">
        <w:rPr>
          <w:rFonts w:ascii="Times New Roman" w:hAnsi="Times New Roman" w:cs="Times New Roman"/>
          <w:sz w:val="24"/>
          <w:szCs w:val="24"/>
        </w:rPr>
        <w:t>, фотобарабаны, тонеры, ролики заряда для картриджей;</w:t>
      </w:r>
    </w:p>
    <w:p w14:paraId="5CCF51A2" w14:textId="77777777"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>- Картриджи, тонер-картриджи;</w:t>
      </w:r>
    </w:p>
    <w:p w14:paraId="187B9D34" w14:textId="77777777"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8A2737">
        <w:rPr>
          <w:rFonts w:ascii="Times New Roman" w:hAnsi="Times New Roman" w:cs="Times New Roman"/>
          <w:sz w:val="24"/>
          <w:szCs w:val="24"/>
        </w:rPr>
        <w:t>олики переноса, ролики подачи;</w:t>
      </w:r>
    </w:p>
    <w:p w14:paraId="594A9633" w14:textId="77777777"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>- Принт-картриджи, фотобарабаны, модули ксерографии;</w:t>
      </w:r>
    </w:p>
    <w:p w14:paraId="1D711937" w14:textId="7B3B1057" w:rsidR="00AE2994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>- Фьюзер, блок фиксации;</w:t>
      </w:r>
      <w:r w:rsidR="00893976" w:rsidRPr="00BD6F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EECD12" w14:textId="659F48B8" w:rsidR="008D3EF6" w:rsidRPr="008D3EF6" w:rsidRDefault="008D3EF6" w:rsidP="008D3EF6">
      <w:pPr>
        <w:spacing w:before="16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C13205">
        <w:rPr>
          <w:rFonts w:ascii="Times New Roman" w:hAnsi="Times New Roman" w:cs="Times New Roman"/>
          <w:sz w:val="24"/>
          <w:szCs w:val="24"/>
        </w:rPr>
        <w:t>наличием гарантийного срока оборудования, запретом использования неоригинальных частей заводами-изготовителями.</w:t>
      </w:r>
    </w:p>
    <w:p w14:paraId="53E691DF" w14:textId="4F770C4D" w:rsidR="008542E3" w:rsidRDefault="00835722" w:rsidP="000D09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остальных позиций п</w:t>
      </w:r>
      <w:r w:rsidRPr="00510B4B">
        <w:rPr>
          <w:rFonts w:ascii="Times New Roman" w:hAnsi="Times New Roman" w:cs="Times New Roman"/>
          <w:sz w:val="24"/>
          <w:szCs w:val="24"/>
        </w:rPr>
        <w:t xml:space="preserve">рименение </w:t>
      </w:r>
      <w:r w:rsidR="008542E3" w:rsidRPr="00AB5E70">
        <w:rPr>
          <w:rFonts w:ascii="Times New Roman" w:hAnsi="Times New Roman" w:cs="Times New Roman"/>
          <w:sz w:val="24"/>
          <w:szCs w:val="24"/>
        </w:rPr>
        <w:t>эквивалента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 через которую перемещается товар не является Украина (применяется в части перечня, утвержденного постановлением).</w:t>
      </w:r>
      <w:r w:rsidR="008542E3" w:rsidRPr="008542E3">
        <w:rPr>
          <w:rFonts w:ascii="Times New Roman" w:hAnsi="Times New Roman" w:cs="Times New Roman"/>
          <w:sz w:val="24"/>
          <w:szCs w:val="24"/>
        </w:rPr>
        <w:t xml:space="preserve"> </w:t>
      </w:r>
      <w:r w:rsidR="008542E3">
        <w:rPr>
          <w:rFonts w:ascii="Times New Roman" w:hAnsi="Times New Roman" w:cs="Times New Roman"/>
          <w:sz w:val="24"/>
          <w:szCs w:val="24"/>
        </w:rPr>
        <w:br w:type="page"/>
      </w:r>
    </w:p>
    <w:p w14:paraId="55E35895" w14:textId="77777777" w:rsidR="00EB4F5D" w:rsidRPr="00853EE2" w:rsidRDefault="00AE2994" w:rsidP="002F4DC9">
      <w:pPr>
        <w:numPr>
          <w:ilvl w:val="0"/>
          <w:numId w:val="1"/>
        </w:numPr>
        <w:spacing w:before="160" w:after="0"/>
        <w:jc w:val="both"/>
        <w:rPr>
          <w:rFonts w:ascii="Arial" w:hAnsi="Arial" w:cs="Arial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lastRenderedPageBreak/>
        <w:t>ОБЩИЕ ТРЕБОВАНИЯ</w:t>
      </w:r>
    </w:p>
    <w:p w14:paraId="0DCA3781" w14:textId="77777777" w:rsidR="00AE2994" w:rsidRPr="00853EE2" w:rsidRDefault="00AE2994" w:rsidP="002F4DC9">
      <w:pPr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товара.</w:t>
      </w:r>
    </w:p>
    <w:p w14:paraId="21C00E81" w14:textId="77777777" w:rsidR="003C3469" w:rsidRDefault="00893976" w:rsidP="00554415">
      <w:pPr>
        <w:pStyle w:val="ac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ПАО «Томскэнергосбыт»</w:t>
      </w:r>
      <w:r>
        <w:rPr>
          <w:rFonts w:ascii="Times New Roman" w:hAnsi="Times New Roman" w:cs="Times New Roman"/>
          <w:sz w:val="24"/>
          <w:szCs w:val="24"/>
        </w:rPr>
        <w:t>, г. Томск, ул. Котовского, д. 19</w:t>
      </w:r>
      <w:r w:rsidR="00A96030" w:rsidRPr="00853EE2">
        <w:rPr>
          <w:rFonts w:ascii="Times New Roman" w:hAnsi="Times New Roman" w:cs="Times New Roman"/>
          <w:sz w:val="24"/>
          <w:szCs w:val="24"/>
        </w:rPr>
        <w:t>.</w:t>
      </w:r>
    </w:p>
    <w:p w14:paraId="77F308E3" w14:textId="77777777" w:rsidR="00AE2994" w:rsidRPr="00AE79FA" w:rsidRDefault="00A96030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14:paraId="41A8F283" w14:textId="77777777" w:rsidR="00AE79FA" w:rsidRPr="00AE79FA" w:rsidRDefault="00AE79FA" w:rsidP="00AE79FA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84ABE">
        <w:rPr>
          <w:rFonts w:ascii="Times New Roman" w:hAnsi="Times New Roman" w:cs="Times New Roman"/>
          <w:sz w:val="24"/>
          <w:szCs w:val="24"/>
        </w:rPr>
        <w:t xml:space="preserve">Товар должен поставляться в оригинальной (заводской) упаковке, способной предотвратить его повреждение или порчу во время перевозки, передачи </w:t>
      </w:r>
      <w:r w:rsidR="00C9474B">
        <w:rPr>
          <w:rFonts w:ascii="Times New Roman" w:hAnsi="Times New Roman" w:cs="Times New Roman"/>
          <w:sz w:val="24"/>
          <w:szCs w:val="24"/>
        </w:rPr>
        <w:t>Покупателю</w:t>
      </w:r>
      <w:r w:rsidRPr="00184ABE">
        <w:rPr>
          <w:rFonts w:ascii="Times New Roman" w:hAnsi="Times New Roman" w:cs="Times New Roman"/>
          <w:sz w:val="24"/>
          <w:szCs w:val="24"/>
        </w:rPr>
        <w:t xml:space="preserve"> и дальнейшего хранения. Упаковка не должн</w:t>
      </w:r>
      <w:r>
        <w:rPr>
          <w:rFonts w:ascii="Times New Roman" w:hAnsi="Times New Roman" w:cs="Times New Roman"/>
          <w:sz w:val="24"/>
          <w:szCs w:val="24"/>
        </w:rPr>
        <w:t>а быть деформирована и нарушена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14:paraId="096C63C9" w14:textId="77777777" w:rsidR="00AE79FA" w:rsidRPr="00AE79FA" w:rsidRDefault="00AE79FA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14:paraId="1E3CC17B" w14:textId="77777777" w:rsidR="00AE79FA" w:rsidRPr="00AE79FA" w:rsidRDefault="00AE79FA" w:rsidP="00AE79FA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1BD74CA6" w14:textId="77777777" w:rsidR="00AE79FA" w:rsidRPr="00853EE2" w:rsidRDefault="00AE79FA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законодательства о техническом регулировании</w:t>
      </w:r>
    </w:p>
    <w:p w14:paraId="2DA4424A" w14:textId="391051D5" w:rsidR="00A51EDF" w:rsidRPr="00853EE2" w:rsidRDefault="00AE79FA" w:rsidP="00617C20">
      <w:pPr>
        <w:tabs>
          <w:tab w:val="num" w:pos="851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D46">
        <w:rPr>
          <w:rFonts w:ascii="Times New Roman" w:hAnsi="Times New Roman" w:cs="Times New Roman"/>
          <w:sz w:val="24"/>
          <w:szCs w:val="24"/>
        </w:rPr>
        <w:t>Участник закупки</w:t>
      </w:r>
      <w:r w:rsidR="008D3EF6">
        <w:rPr>
          <w:rFonts w:ascii="Times New Roman" w:hAnsi="Times New Roman" w:cs="Times New Roman"/>
          <w:sz w:val="24"/>
          <w:szCs w:val="24"/>
        </w:rPr>
        <w:t>, признанный по итогам победителем,</w:t>
      </w:r>
      <w:r w:rsidRPr="002E2D46">
        <w:rPr>
          <w:rFonts w:ascii="Times New Roman" w:hAnsi="Times New Roman" w:cs="Times New Roman"/>
          <w:sz w:val="24"/>
          <w:szCs w:val="24"/>
        </w:rPr>
        <w:t xml:space="preserve"> долж</w:t>
      </w:r>
      <w:r w:rsidR="008D3EF6">
        <w:rPr>
          <w:rFonts w:ascii="Times New Roman" w:hAnsi="Times New Roman" w:cs="Times New Roman"/>
          <w:sz w:val="24"/>
          <w:szCs w:val="24"/>
        </w:rPr>
        <w:t>ен</w:t>
      </w:r>
      <w:r w:rsidRPr="002E2D46">
        <w:rPr>
          <w:rFonts w:ascii="Times New Roman" w:hAnsi="Times New Roman" w:cs="Times New Roman"/>
          <w:sz w:val="24"/>
          <w:szCs w:val="24"/>
        </w:rPr>
        <w:t xml:space="preserve"> представ</w:t>
      </w:r>
      <w:r w:rsidR="008D3EF6">
        <w:rPr>
          <w:rFonts w:ascii="Times New Roman" w:hAnsi="Times New Roman" w:cs="Times New Roman"/>
          <w:sz w:val="24"/>
          <w:szCs w:val="24"/>
        </w:rPr>
        <w:t>лять</w:t>
      </w:r>
      <w:r w:rsidRPr="002E2D46">
        <w:rPr>
          <w:rFonts w:ascii="Times New Roman" w:hAnsi="Times New Roman" w:cs="Times New Roman"/>
          <w:sz w:val="24"/>
          <w:szCs w:val="24"/>
        </w:rPr>
        <w:t xml:space="preserve"> действующие обязательные сертификаты (при наличии обязательной сертификации) </w:t>
      </w:r>
      <w:r w:rsidR="008D3EF6">
        <w:rPr>
          <w:rFonts w:ascii="Times New Roman" w:hAnsi="Times New Roman" w:cs="Times New Roman"/>
          <w:sz w:val="24"/>
          <w:szCs w:val="24"/>
        </w:rPr>
        <w:t>при поставке партии товаров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14:paraId="118FDD63" w14:textId="77777777" w:rsidR="00A96030" w:rsidRPr="00853EE2" w:rsidRDefault="00EA3E3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572CE3E6" w14:textId="77777777" w:rsidR="000209AB" w:rsidRPr="00853EE2" w:rsidRDefault="00EA3E36" w:rsidP="00853EE2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702FCC96" w14:textId="77777777" w:rsidR="000209AB" w:rsidRPr="00853EE2" w:rsidRDefault="000209AB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4C8951E" w14:textId="77777777" w:rsidR="000209AB" w:rsidRPr="00853EE2" w:rsidRDefault="0045202F" w:rsidP="00853EE2">
      <w:pPr>
        <w:pStyle w:val="ac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84ABE">
        <w:rPr>
          <w:rFonts w:ascii="Times New Roman" w:hAnsi="Times New Roman" w:cs="Times New Roman"/>
          <w:sz w:val="24"/>
          <w:szCs w:val="24"/>
        </w:rPr>
        <w:t xml:space="preserve"> момента приемки товара </w:t>
      </w:r>
      <w:r w:rsidR="00C9474B">
        <w:rPr>
          <w:rFonts w:ascii="Times New Roman" w:hAnsi="Times New Roman" w:cs="Times New Roman"/>
          <w:sz w:val="24"/>
          <w:szCs w:val="24"/>
        </w:rPr>
        <w:t>Покупателем</w:t>
      </w:r>
      <w:r w:rsidRPr="00184ABE">
        <w:rPr>
          <w:rFonts w:ascii="Times New Roman" w:hAnsi="Times New Roman" w:cs="Times New Roman"/>
          <w:sz w:val="24"/>
          <w:szCs w:val="24"/>
        </w:rPr>
        <w:t xml:space="preserve"> устанавливается гарантийный срок в соответствии с гарантийными обязательствами производителя товара, не менее 6 (шести) месяцев с момента получения товара </w:t>
      </w:r>
      <w:r w:rsidR="00C9474B">
        <w:rPr>
          <w:rFonts w:ascii="Times New Roman" w:hAnsi="Times New Roman" w:cs="Times New Roman"/>
          <w:sz w:val="24"/>
          <w:szCs w:val="24"/>
        </w:rPr>
        <w:t>Покупателем</w:t>
      </w:r>
      <w:r w:rsidR="000209AB" w:rsidRPr="00853EE2">
        <w:rPr>
          <w:rFonts w:ascii="Times New Roman" w:hAnsi="Times New Roman" w:cs="Times New Roman"/>
          <w:sz w:val="24"/>
          <w:szCs w:val="24"/>
        </w:rPr>
        <w:t>.</w:t>
      </w:r>
    </w:p>
    <w:p w14:paraId="4E0D9F33" w14:textId="4AD0C994" w:rsidR="00A96030" w:rsidRPr="00EA3E36" w:rsidRDefault="000D7CF4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>Требования и расходы на эксплуатацию</w:t>
      </w:r>
      <w:r w:rsidR="008542E3" w:rsidRPr="008542E3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8542E3" w:rsidRPr="009E0A3E">
        <w:rPr>
          <w:rFonts w:ascii="Times New Roman" w:eastAsiaTheme="minorEastAsia" w:hAnsi="Times New Roman" w:cs="Times New Roman"/>
          <w:b/>
          <w:sz w:val="24"/>
          <w:szCs w:val="24"/>
        </w:rPr>
        <w:t>и техническое обслуживание поставленных товаров</w:t>
      </w:r>
    </w:p>
    <w:p w14:paraId="7BA158BE" w14:textId="77777777" w:rsidR="00EA3E36" w:rsidRPr="00EA3E36" w:rsidRDefault="000D7CF4" w:rsidP="00EA3E36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sz w:val="24"/>
          <w:szCs w:val="24"/>
        </w:rPr>
        <w:t>Не требуются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E67185" w14:textId="77777777" w:rsidR="001630C6" w:rsidRPr="00853EE2" w:rsidRDefault="001630C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0B9DAD4C" w14:textId="77777777" w:rsidR="009F4073" w:rsidRPr="007E6005" w:rsidRDefault="007E6005" w:rsidP="007E6005">
      <w:pPr>
        <w:pStyle w:val="ac"/>
        <w:spacing w:before="160"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3EE2">
        <w:rPr>
          <w:rFonts w:ascii="Times New Roman" w:hAnsi="Times New Roman" w:cs="Times New Roman"/>
          <w:sz w:val="24"/>
          <w:szCs w:val="24"/>
        </w:rPr>
        <w:t>Не требуется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0DF601" w14:textId="77777777" w:rsidR="009F4073" w:rsidRPr="00853EE2" w:rsidRDefault="009F4073" w:rsidP="00554415">
      <w:pPr>
        <w:pStyle w:val="ac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1A36373" w14:textId="77777777" w:rsidR="006C63F3" w:rsidRPr="00853EE2" w:rsidRDefault="006C63F3" w:rsidP="002F4DC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142AF983" w14:textId="4150FDDC" w:rsidR="006C63F3" w:rsidRPr="00853EE2" w:rsidRDefault="008542E3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  <w:r w:rsidRPr="00510B4B">
        <w:rPr>
          <w:rFonts w:ascii="Times New Roman" w:hAnsi="Times New Roman" w:cs="Times New Roman"/>
          <w:b/>
          <w:sz w:val="24"/>
          <w:szCs w:val="24"/>
        </w:rPr>
        <w:t>к отгрузке и доставке приобретаемых товаров</w:t>
      </w:r>
    </w:p>
    <w:p w14:paraId="1BB0A0D0" w14:textId="77777777" w:rsidR="009D0078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Заказ товара осуществляется ежемесячно, по заявке уполномоченного сотрудника ПАО «Томскэнергосбыт».</w:t>
      </w:r>
    </w:p>
    <w:p w14:paraId="621606FB" w14:textId="568AB98E" w:rsidR="000D7CF4" w:rsidRPr="00BF554C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Покупатель направляет Поставщику по факсимильной связи, электронной почте или путем доставки представителем Покупателя заявки на поставку Товара за 14 дней до предполагаемой даты отгрузки Товара. Заявки оформляются в письменной форме и должны содержать: наименование требуемого Товара, количество и сроки поставки каждой конкретной партии Товара. Количество заявок в течение срока действия договора не ограничено.</w:t>
      </w:r>
    </w:p>
    <w:p w14:paraId="0216A69A" w14:textId="77777777" w:rsidR="000D7CF4" w:rsidRPr="00BF554C" w:rsidRDefault="000D7CF4" w:rsidP="000D7C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На каждое наименование Товара, в зависимости от сложности исполнения заказа, в заявках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</w:p>
    <w:p w14:paraId="3A020623" w14:textId="77777777" w:rsidR="000D7CF4" w:rsidRPr="00853EE2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14:paraId="22BFCFFB" w14:textId="3AEFE733" w:rsidR="000D7CF4" w:rsidRPr="000D7CF4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 xml:space="preserve">Погрузка товара, его доставка до склада </w:t>
      </w:r>
      <w:r w:rsidR="00C9474B">
        <w:rPr>
          <w:rFonts w:ascii="Times New Roman" w:hAnsi="Times New Roman" w:cs="Times New Roman"/>
          <w:sz w:val="24"/>
          <w:szCs w:val="24"/>
        </w:rPr>
        <w:t>Покупателя</w:t>
      </w:r>
      <w:r w:rsidRPr="000D7CF4">
        <w:rPr>
          <w:rFonts w:ascii="Times New Roman" w:hAnsi="Times New Roman" w:cs="Times New Roman"/>
          <w:sz w:val="24"/>
          <w:szCs w:val="24"/>
        </w:rPr>
        <w:t xml:space="preserve"> и разгрузка на складе </w:t>
      </w:r>
      <w:r w:rsidR="00C9474B">
        <w:rPr>
          <w:rFonts w:ascii="Times New Roman" w:hAnsi="Times New Roman" w:cs="Times New Roman"/>
          <w:sz w:val="24"/>
          <w:szCs w:val="24"/>
        </w:rPr>
        <w:t>Покупателя должна осуществляться силами П</w:t>
      </w:r>
      <w:r w:rsidRPr="000D7CF4">
        <w:rPr>
          <w:rFonts w:ascii="Times New Roman" w:hAnsi="Times New Roman" w:cs="Times New Roman"/>
          <w:sz w:val="24"/>
          <w:szCs w:val="24"/>
        </w:rPr>
        <w:t xml:space="preserve">оставщика. Затраты на погрузочно-разгрузочные работы и </w:t>
      </w:r>
      <w:r w:rsidRPr="000D7CF4">
        <w:rPr>
          <w:rFonts w:ascii="Times New Roman" w:hAnsi="Times New Roman" w:cs="Times New Roman"/>
          <w:sz w:val="24"/>
          <w:szCs w:val="24"/>
        </w:rPr>
        <w:lastRenderedPageBreak/>
        <w:t>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339A95A5" w14:textId="3466CF01" w:rsidR="009F4073" w:rsidRPr="00853EE2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Поставка закупаемых товаров дол</w:t>
      </w:r>
      <w:r w:rsidR="002A1B01">
        <w:rPr>
          <w:rFonts w:ascii="Times New Roman" w:hAnsi="Times New Roman" w:cs="Times New Roman"/>
          <w:sz w:val="24"/>
          <w:szCs w:val="24"/>
        </w:rPr>
        <w:t xml:space="preserve">жна быть осуществлена до склада </w:t>
      </w:r>
      <w:r w:rsidR="002A1B01" w:rsidRPr="000D7CF4">
        <w:rPr>
          <w:rFonts w:ascii="Times New Roman" w:hAnsi="Times New Roman" w:cs="Times New Roman"/>
          <w:sz w:val="24"/>
          <w:szCs w:val="24"/>
        </w:rPr>
        <w:t>покупателя,</w:t>
      </w:r>
      <w:r w:rsidRPr="000D7CF4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Котовского, д.19. Доставка осуществляются в рабочие дни, с 8:00 до 12:00 и с 13:00 до 17:00.</w:t>
      </w:r>
    </w:p>
    <w:p w14:paraId="4C6B9D07" w14:textId="77777777" w:rsidR="009D0078" w:rsidRPr="00853EE2" w:rsidRDefault="000727B1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5773F753" w14:textId="77777777" w:rsidR="00F349AB" w:rsidRPr="00853EE2" w:rsidRDefault="00F349AB" w:rsidP="00853E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16E40691" w14:textId="77777777" w:rsidR="009D0078" w:rsidRPr="00853EE2" w:rsidRDefault="00F349AB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14:paraId="44DCB33B" w14:textId="77777777" w:rsidR="00F349AB" w:rsidRDefault="00F349AB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</w:t>
      </w:r>
      <w:r w:rsidR="00C9474B">
        <w:rPr>
          <w:rFonts w:ascii="Times New Roman" w:hAnsi="Times New Roman" w:cs="Times New Roman"/>
          <w:sz w:val="24"/>
          <w:szCs w:val="24"/>
        </w:rPr>
        <w:t>Покупателя.</w:t>
      </w:r>
      <w:r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4AE01" w14:textId="77777777" w:rsidR="000D7CF4" w:rsidRDefault="000D7CF4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372458D2" w14:textId="77777777" w:rsidR="00186FC3" w:rsidRDefault="00186FC3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FC3">
        <w:rPr>
          <w:rFonts w:ascii="Times New Roman" w:hAnsi="Times New Roman" w:cs="Times New Roman"/>
          <w:sz w:val="24"/>
          <w:szCs w:val="24"/>
        </w:rPr>
        <w:t>Заказчик имеет право при приемк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86FC3">
        <w:rPr>
          <w:rFonts w:ascii="Times New Roman" w:hAnsi="Times New Roman" w:cs="Times New Roman"/>
          <w:sz w:val="24"/>
          <w:szCs w:val="24"/>
        </w:rPr>
        <w:t xml:space="preserve"> Товара проводить проверку качества Товара, в том числе с привлечением третьих лиц.</w:t>
      </w:r>
    </w:p>
    <w:p w14:paraId="08703ED1" w14:textId="77777777" w:rsidR="00186FC3" w:rsidRPr="00853EE2" w:rsidRDefault="00186FC3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FC3">
        <w:rPr>
          <w:rFonts w:ascii="Times New Roman" w:hAnsi="Times New Roman" w:cs="Times New Roman"/>
          <w:sz w:val="24"/>
          <w:szCs w:val="24"/>
        </w:rPr>
        <w:t>В случае если в результате проверки качества выявляются факты несоответствия характеристик Товара одному или нескольким требованиям производителя оборудования, для которого закупается Товар, такой Товар признается Товаром ненадлежащего качества и подлежит замене Поставщиком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269930" w14:textId="059A8A90" w:rsidR="009D0078" w:rsidRPr="00853EE2" w:rsidRDefault="00E17B87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2B6534">
        <w:rPr>
          <w:rFonts w:ascii="Times New Roman" w:hAnsi="Times New Roman" w:cs="Times New Roman"/>
          <w:b/>
          <w:sz w:val="24"/>
          <w:szCs w:val="24"/>
        </w:rPr>
        <w:t>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44CFA84B" w14:textId="77777777" w:rsidR="000D7CF4" w:rsidRPr="000D7CF4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6D7827A0" w14:textId="77777777" w:rsidR="0052255B" w:rsidRPr="00853EE2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70ECBE24" w14:textId="2DC3162A" w:rsidR="009D0078" w:rsidRPr="00853EE2" w:rsidRDefault="00E17B87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</w:t>
      </w:r>
      <w:r w:rsidRPr="00AB5E70">
        <w:rPr>
          <w:rFonts w:ascii="Times New Roman" w:hAnsi="Times New Roman" w:cs="Times New Roman"/>
          <w:b/>
          <w:sz w:val="24"/>
          <w:szCs w:val="24"/>
        </w:rPr>
        <w:t xml:space="preserve"> требования к поставке товаров</w:t>
      </w:r>
    </w:p>
    <w:p w14:paraId="454771B9" w14:textId="77777777" w:rsidR="006C63F3" w:rsidRDefault="00F237DC" w:rsidP="0055441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ab/>
        <w:t>Не требуется.</w:t>
      </w:r>
    </w:p>
    <w:p w14:paraId="60E2AFC8" w14:textId="3CFCB176" w:rsidR="00F237DC" w:rsidRDefault="00E17B87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6938AF76" w14:textId="77777777" w:rsidR="008B024F" w:rsidRDefault="00E17B87" w:rsidP="008B024F">
      <w:pPr>
        <w:pStyle w:val="ac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17B87">
        <w:rPr>
          <w:rFonts w:ascii="Times New Roman" w:eastAsiaTheme="minorEastAsia" w:hAnsi="Times New Roman" w:cs="Times New Roman"/>
          <w:sz w:val="24"/>
          <w:szCs w:val="24"/>
        </w:rPr>
        <w:t xml:space="preserve">Участник формирует свое коммерческое предложение по форме, указанной в полной </w:t>
      </w:r>
      <w:r w:rsidRPr="00E17B87">
        <w:rPr>
          <w:rFonts w:ascii="Times New Roman" w:eastAsia="Times New Roman" w:hAnsi="Times New Roman" w:cs="Times New Roman"/>
          <w:sz w:val="24"/>
          <w:szCs w:val="24"/>
        </w:rPr>
        <w:t>спецификации требуемо</w:t>
      </w:r>
      <w:r w:rsidR="004C7890">
        <w:rPr>
          <w:rFonts w:ascii="Times New Roman" w:eastAsia="Times New Roman" w:hAnsi="Times New Roman" w:cs="Times New Roman"/>
          <w:sz w:val="24"/>
          <w:szCs w:val="24"/>
        </w:rPr>
        <w:t>го товара</w:t>
      </w:r>
      <w:r w:rsidRPr="00E17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7890">
        <w:rPr>
          <w:rFonts w:ascii="Times New Roman" w:eastAsiaTheme="minorEastAsia" w:hAnsi="Times New Roman" w:cs="Times New Roman"/>
          <w:sz w:val="24"/>
          <w:szCs w:val="24"/>
        </w:rPr>
        <w:t>(Приложение №1 к настоящему ТЗ).</w:t>
      </w:r>
    </w:p>
    <w:p w14:paraId="4F3D8D1E" w14:textId="77777777" w:rsidR="008D3EF6" w:rsidRDefault="008D3EF6" w:rsidP="008D3EF6">
      <w:pPr>
        <w:pStyle w:val="ac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EF6">
        <w:rPr>
          <w:rFonts w:ascii="Times New Roman" w:eastAsia="Times New Roman" w:hAnsi="Times New Roman" w:cs="Times New Roman"/>
          <w:sz w:val="24"/>
          <w:szCs w:val="24"/>
        </w:rPr>
        <w:t xml:space="preserve">Объем приведенный в ТЗ является ориентировочным и может корректироваться заказчиком как в большую, так и в меньшую сторону, и служит для формирования ценовых предложений участников на ориентировочный объем и оценки привлекательности их </w:t>
      </w:r>
      <w:r w:rsidRPr="008D3EF6">
        <w:rPr>
          <w:rFonts w:ascii="Times New Roman" w:eastAsia="Times New Roman" w:hAnsi="Times New Roman" w:cs="Times New Roman"/>
          <w:sz w:val="24"/>
          <w:szCs w:val="24"/>
        </w:rPr>
        <w:t>заявок.</w:t>
      </w:r>
      <w:r w:rsidRPr="008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56A5E8" w14:textId="216C3518" w:rsidR="008B024F" w:rsidRPr="008B024F" w:rsidRDefault="008D3EF6" w:rsidP="008D3EF6">
      <w:pPr>
        <w:pStyle w:val="ac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24F">
        <w:rPr>
          <w:rFonts w:ascii="Times New Roman" w:eastAsia="Times New Roman" w:hAnsi="Times New Roman" w:cs="Times New Roman"/>
          <w:sz w:val="24"/>
          <w:szCs w:val="24"/>
        </w:rPr>
        <w:t>Единичные</w:t>
      </w:r>
      <w:r w:rsidR="008B024F" w:rsidRPr="008B024F">
        <w:rPr>
          <w:rFonts w:ascii="Times New Roman" w:eastAsia="Times New Roman" w:hAnsi="Times New Roman" w:cs="Times New Roman"/>
          <w:sz w:val="24"/>
          <w:szCs w:val="24"/>
        </w:rPr>
        <w:t xml:space="preserve"> расценки указные участником в спецификации будут фиксироваться в договоре. Поставка товаров будет производится по заявкам заказчика в соответствии с данными расценками с фактической их оплатой в соответствии с поставленным объемом до исполнения всей суммы договора</w:t>
      </w:r>
    </w:p>
    <w:p w14:paraId="46C32800" w14:textId="1A6DE305" w:rsidR="00E17B87" w:rsidRPr="00E17B87" w:rsidRDefault="00E17B87" w:rsidP="008B024F">
      <w:pPr>
        <w:pStyle w:val="ac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53DC2">
        <w:rPr>
          <w:rFonts w:ascii="Times New Roman" w:eastAsiaTheme="minorEastAsia" w:hAnsi="Times New Roman" w:cs="Times New Roman"/>
          <w:sz w:val="24"/>
          <w:szCs w:val="24"/>
        </w:rPr>
        <w:t>Требования к порядку расчетов и предоставлению банковских гарантий указаны в проекте Договора.</w:t>
      </w:r>
    </w:p>
    <w:p w14:paraId="1F01D444" w14:textId="77777777" w:rsidR="00E17B87" w:rsidRPr="00853EE2" w:rsidRDefault="00E17B87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УЧАСТНИКАМ ЗАКУПКИ</w:t>
      </w:r>
    </w:p>
    <w:p w14:paraId="737E62DF" w14:textId="77777777" w:rsidR="00E42F54" w:rsidRPr="00853EE2" w:rsidRDefault="00E42F54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731A2755" w14:textId="77777777" w:rsidR="00E17B87" w:rsidRPr="00E17B87" w:rsidRDefault="00E17B87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B87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 </w:t>
      </w:r>
    </w:p>
    <w:p w14:paraId="7621867D" w14:textId="1047ECB0" w:rsidR="00E42F54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058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14:paraId="7F3157DA" w14:textId="76742549" w:rsidR="00E42F54" w:rsidRPr="00853EE2" w:rsidRDefault="00593C4D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E70">
        <w:rPr>
          <w:rFonts w:ascii="Times New Roman" w:eastAsia="Times New Roman" w:hAnsi="Times New Roman" w:cs="Times New Roman"/>
          <w:sz w:val="24"/>
          <w:szCs w:val="24"/>
        </w:rPr>
        <w:t>Не требуется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3043C82" w14:textId="4373C412" w:rsidR="00E42F54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14:paraId="7B326DD4" w14:textId="6D202D70" w:rsidR="00593C4D" w:rsidRPr="00FB199A" w:rsidRDefault="00593C4D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199A">
        <w:rPr>
          <w:rFonts w:ascii="Times New Roman" w:eastAsia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аналогичного оборудования в количестве не менее 5 договоров за последние пять лет предшествующих дате подачи заявки на участие в данной закупке. Предоставление копий исполненных договоров осуществляется по желанию участника</w:t>
      </w:r>
      <w:r w:rsidR="00B651DA">
        <w:rPr>
          <w:rFonts w:ascii="Times New Roman" w:eastAsia="Times New Roman" w:hAnsi="Times New Roman" w:cs="Times New Roman"/>
          <w:sz w:val="24"/>
          <w:szCs w:val="24"/>
        </w:rPr>
        <w:t xml:space="preserve"> (будет являться преимуществом)</w:t>
      </w:r>
      <w:r w:rsidRPr="00FB199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9219DF" w14:textId="70E05ABE" w:rsidR="00E42F54" w:rsidRPr="00593C4D" w:rsidRDefault="00593C4D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C4D">
        <w:rPr>
          <w:rFonts w:ascii="Times New Roman" w:eastAsia="Times New Roman" w:hAnsi="Times New Roman" w:cs="Times New Roman"/>
          <w:sz w:val="24"/>
          <w:szCs w:val="24"/>
        </w:rPr>
        <w:t xml:space="preserve">При подтверждении опыта поставки, аналогичным </w:t>
      </w:r>
      <w:r w:rsidR="004C7890">
        <w:rPr>
          <w:rFonts w:ascii="Times New Roman" w:eastAsia="Times New Roman" w:hAnsi="Times New Roman" w:cs="Times New Roman"/>
          <w:sz w:val="24"/>
          <w:szCs w:val="24"/>
        </w:rPr>
        <w:t>считаются</w:t>
      </w:r>
      <w:r w:rsidR="004C7890" w:rsidRPr="00DE42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7890" w:rsidRPr="00893976">
        <w:rPr>
          <w:rFonts w:ascii="Times New Roman" w:hAnsi="Times New Roman" w:cs="Times New Roman"/>
          <w:sz w:val="24"/>
          <w:szCs w:val="24"/>
        </w:rPr>
        <w:t>материал</w:t>
      </w:r>
      <w:r w:rsidR="004C7890">
        <w:rPr>
          <w:rFonts w:ascii="Times New Roman" w:hAnsi="Times New Roman" w:cs="Times New Roman"/>
          <w:sz w:val="24"/>
          <w:szCs w:val="24"/>
        </w:rPr>
        <w:t>ы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расходны</w:t>
      </w:r>
      <w:r w:rsidR="004C7890">
        <w:rPr>
          <w:rFonts w:ascii="Times New Roman" w:hAnsi="Times New Roman" w:cs="Times New Roman"/>
          <w:sz w:val="24"/>
          <w:szCs w:val="24"/>
        </w:rPr>
        <w:t>е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и комплектующи</w:t>
      </w:r>
      <w:r w:rsidR="004C7890">
        <w:rPr>
          <w:rFonts w:ascii="Times New Roman" w:hAnsi="Times New Roman" w:cs="Times New Roman"/>
          <w:sz w:val="24"/>
          <w:szCs w:val="24"/>
        </w:rPr>
        <w:t>е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для компьютерной и</w:t>
      </w:r>
      <w:r w:rsidR="00B651DA">
        <w:rPr>
          <w:rFonts w:ascii="Times New Roman" w:hAnsi="Times New Roman" w:cs="Times New Roman"/>
          <w:sz w:val="24"/>
          <w:szCs w:val="24"/>
        </w:rPr>
        <w:t>/или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офисной оргтехники</w:t>
      </w:r>
      <w:r w:rsidRPr="00593C4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F76744" w14:textId="46D8D33B" w:rsidR="00E42F54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058"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14:paraId="3E7E3565" w14:textId="77777777" w:rsidR="008B024F" w:rsidRPr="008B024F" w:rsidRDefault="00593C4D" w:rsidP="00A630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CD8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в своём предложении должен указать наименование производителя </w:t>
      </w:r>
      <w:r w:rsidRPr="008B024F">
        <w:rPr>
          <w:rFonts w:ascii="Times New Roman" w:eastAsia="Times New Roman" w:hAnsi="Times New Roman" w:cs="Times New Roman"/>
          <w:sz w:val="24"/>
          <w:szCs w:val="24"/>
        </w:rPr>
        <w:t xml:space="preserve">предлагаемого к поставке товара. </w:t>
      </w:r>
    </w:p>
    <w:p w14:paraId="65415ADE" w14:textId="5E84A825" w:rsidR="00A630B1" w:rsidRPr="008B024F" w:rsidRDefault="008B024F" w:rsidP="00A630B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024F">
        <w:rPr>
          <w:rFonts w:ascii="Times New Roman" w:eastAsia="Times New Roman" w:hAnsi="Times New Roman" w:cs="Times New Roman"/>
          <w:sz w:val="24"/>
          <w:szCs w:val="24"/>
        </w:rPr>
        <w:t>В случае, если участник закупки не является производителем предлагаемого товара, то в состав своего предложения он должен включить документы от производителя (дилерский договор, сертификат, письмо от производителя и иные документы), подтверждающие его (участника) полномочия представлять производителя и/или поставлять его товар.</w:t>
      </w:r>
      <w:r w:rsidRPr="008B024F">
        <w:rPr>
          <w:rFonts w:ascii="Times New Roman" w:eastAsia="Times New Roman" w:hAnsi="Times New Roman" w:cs="Times New Roman"/>
          <w:sz w:val="24"/>
          <w:szCs w:val="24"/>
        </w:rPr>
        <w:t xml:space="preserve"> Данное требование является желательным </w:t>
      </w:r>
      <w:r w:rsidRPr="008B024F">
        <w:rPr>
          <w:rFonts w:ascii="Times New Roman" w:eastAsia="Times New Roman" w:hAnsi="Times New Roman" w:cs="Times New Roman"/>
          <w:sz w:val="24"/>
          <w:szCs w:val="24"/>
        </w:rPr>
        <w:t>(будет являться преимуществом).</w:t>
      </w:r>
    </w:p>
    <w:p w14:paraId="1747D536" w14:textId="041B52EC" w:rsidR="00A630B1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Прочие требования </w:t>
      </w:r>
      <w:r w:rsidRPr="00904720">
        <w:rPr>
          <w:rFonts w:ascii="Times New Roman" w:hAnsi="Times New Roman" w:cs="Times New Roman"/>
          <w:b/>
          <w:sz w:val="24"/>
          <w:szCs w:val="24"/>
        </w:rPr>
        <w:t>к участникам закупки</w:t>
      </w:r>
    </w:p>
    <w:p w14:paraId="39CB34EF" w14:textId="74D5505A" w:rsidR="00186FC3" w:rsidRDefault="00593C4D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199A">
        <w:rPr>
          <w:rFonts w:ascii="Times New Roman" w:eastAsia="Times New Roman" w:hAnsi="Times New Roman" w:cs="Times New Roman"/>
          <w:sz w:val="24"/>
          <w:szCs w:val="24"/>
        </w:rPr>
        <w:t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 через которую перемещается товар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 происхождения (отправления) которого является Украина, заявка такого участника будет отклонена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44B2D0" w14:textId="77777777" w:rsidR="00E42F54" w:rsidRPr="00853EE2" w:rsidRDefault="00E42F54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14:paraId="716F3A48" w14:textId="143BA744" w:rsidR="00ED0827" w:rsidRDefault="00E42F54" w:rsidP="00853E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>1. Спецификация</w:t>
      </w:r>
      <w:r w:rsidR="00ED0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143BD5" w14:textId="77777777" w:rsidR="00E42F54" w:rsidRPr="00853EE2" w:rsidRDefault="00E42F54" w:rsidP="00853EE2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02483E30" w14:textId="77777777" w:rsidR="00D10B33" w:rsidRPr="00D46A4F" w:rsidRDefault="00D10B33" w:rsidP="00853EE2">
      <w:pPr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 w:rsidRPr="00853EE2">
        <w:rPr>
          <w:rFonts w:ascii="Times New Roman" w:hAnsi="Times New Roman" w:cs="Times New Roman"/>
          <w:sz w:val="24"/>
          <w:szCs w:val="24"/>
        </w:rPr>
        <w:t xml:space="preserve">  ________________  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Ванке С.В.</w:t>
      </w:r>
      <w:r w:rsidRPr="00853EE2">
        <w:rPr>
          <w:rFonts w:ascii="Times New Roman" w:hAnsi="Times New Roman" w:cs="Times New Roman"/>
          <w:sz w:val="24"/>
          <w:szCs w:val="24"/>
        </w:rPr>
        <w:t xml:space="preserve">  </w:t>
      </w:r>
      <w:r w:rsidRPr="00853EE2">
        <w:rPr>
          <w:rFonts w:ascii="Times New Roman" w:hAnsi="Times New Roman" w:cs="Times New Roman"/>
          <w:sz w:val="24"/>
          <w:szCs w:val="24"/>
        </w:rPr>
        <w:tab/>
      </w:r>
      <w:r w:rsidR="001F04B3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D46A4F">
        <w:rPr>
          <w:rFonts w:ascii="Times New Roman" w:hAnsi="Times New Roman" w:cs="Times New Roman"/>
          <w:sz w:val="24"/>
          <w:szCs w:val="24"/>
          <w:u w:val="single"/>
        </w:rPr>
        <w:t>________</w:t>
      </w:r>
    </w:p>
    <w:p w14:paraId="288668D1" w14:textId="77777777" w:rsidR="00E42F54" w:rsidRPr="00853EE2" w:rsidRDefault="00E42F54" w:rsidP="00853EE2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93430"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14:paraId="2B2FC2AB" w14:textId="77777777" w:rsidR="00FB3F6D" w:rsidRPr="001A2CA3" w:rsidRDefault="00FB3F6D" w:rsidP="00853EE2">
      <w:pPr>
        <w:rPr>
          <w:rFonts w:ascii="Times New Roman" w:hAnsi="Times New Roman" w:cs="Times New Roman"/>
          <w:sz w:val="24"/>
          <w:szCs w:val="24"/>
        </w:rPr>
      </w:pPr>
      <w:r w:rsidRPr="001A2CA3">
        <w:rPr>
          <w:rFonts w:ascii="Times New Roman" w:hAnsi="Times New Roman" w:cs="Times New Roman"/>
          <w:sz w:val="24"/>
          <w:szCs w:val="24"/>
        </w:rPr>
        <w:br w:type="page"/>
      </w:r>
    </w:p>
    <w:sectPr w:rsidR="00FB3F6D" w:rsidRPr="001A2CA3" w:rsidSect="00A738A3">
      <w:headerReference w:type="default" r:id="rId9"/>
      <w:pgSz w:w="11906" w:h="16838"/>
      <w:pgMar w:top="1134" w:right="70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7D70A" w14:textId="77777777" w:rsidR="00C141D6" w:rsidRDefault="00C141D6" w:rsidP="00EB4F5D">
      <w:pPr>
        <w:spacing w:after="0" w:line="240" w:lineRule="auto"/>
      </w:pPr>
      <w:r>
        <w:separator/>
      </w:r>
    </w:p>
  </w:endnote>
  <w:endnote w:type="continuationSeparator" w:id="0">
    <w:p w14:paraId="3EECE2CF" w14:textId="77777777" w:rsidR="00C141D6" w:rsidRDefault="00C141D6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DD84" w14:textId="77777777" w:rsidR="00C141D6" w:rsidRDefault="00C141D6" w:rsidP="00EB4F5D">
      <w:pPr>
        <w:spacing w:after="0" w:line="240" w:lineRule="auto"/>
      </w:pPr>
      <w:r>
        <w:separator/>
      </w:r>
    </w:p>
  </w:footnote>
  <w:footnote w:type="continuationSeparator" w:id="0">
    <w:p w14:paraId="587363CC" w14:textId="77777777" w:rsidR="00C141D6" w:rsidRDefault="00C141D6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436437"/>
      <w:docPartObj>
        <w:docPartGallery w:val="Page Numbers (Top of Page)"/>
        <w:docPartUnique/>
      </w:docPartObj>
    </w:sdtPr>
    <w:sdtEndPr/>
    <w:sdtContent>
      <w:p w14:paraId="5D903FD2" w14:textId="68818CA2" w:rsidR="00D07B0B" w:rsidRDefault="00D07B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205">
          <w:rPr>
            <w:noProof/>
          </w:rPr>
          <w:t>2</w:t>
        </w:r>
        <w:r>
          <w:fldChar w:fldCharType="end"/>
        </w:r>
      </w:p>
    </w:sdtContent>
  </w:sdt>
  <w:p w14:paraId="01ED4518" w14:textId="77777777" w:rsidR="00D07B0B" w:rsidRDefault="00D07B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5600772"/>
    <w:multiLevelType w:val="multilevel"/>
    <w:tmpl w:val="1D1AC29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4E15543"/>
    <w:multiLevelType w:val="hybridMultilevel"/>
    <w:tmpl w:val="B30EABDE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441357B7"/>
    <w:multiLevelType w:val="hybridMultilevel"/>
    <w:tmpl w:val="94585868"/>
    <w:lvl w:ilvl="0" w:tplc="4FE0A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12EC4"/>
    <w:rsid w:val="000209AB"/>
    <w:rsid w:val="00024C63"/>
    <w:rsid w:val="000324F1"/>
    <w:rsid w:val="00044C2B"/>
    <w:rsid w:val="00055B4B"/>
    <w:rsid w:val="00056183"/>
    <w:rsid w:val="000576F4"/>
    <w:rsid w:val="0006369E"/>
    <w:rsid w:val="000673FB"/>
    <w:rsid w:val="000727B1"/>
    <w:rsid w:val="00075774"/>
    <w:rsid w:val="00095EDF"/>
    <w:rsid w:val="000A6B62"/>
    <w:rsid w:val="000B2242"/>
    <w:rsid w:val="000B2611"/>
    <w:rsid w:val="000B41A3"/>
    <w:rsid w:val="000B6D97"/>
    <w:rsid w:val="000B7364"/>
    <w:rsid w:val="000D09C8"/>
    <w:rsid w:val="000D5C5B"/>
    <w:rsid w:val="000D7759"/>
    <w:rsid w:val="000D7CF4"/>
    <w:rsid w:val="000E4724"/>
    <w:rsid w:val="000F0E1C"/>
    <w:rsid w:val="000F1B3E"/>
    <w:rsid w:val="000F39EA"/>
    <w:rsid w:val="00112795"/>
    <w:rsid w:val="0011282E"/>
    <w:rsid w:val="00123EEE"/>
    <w:rsid w:val="00141E96"/>
    <w:rsid w:val="001446B9"/>
    <w:rsid w:val="00151116"/>
    <w:rsid w:val="00152804"/>
    <w:rsid w:val="00153BD7"/>
    <w:rsid w:val="00154787"/>
    <w:rsid w:val="001630C6"/>
    <w:rsid w:val="00166274"/>
    <w:rsid w:val="0017020B"/>
    <w:rsid w:val="001738CE"/>
    <w:rsid w:val="00186FC3"/>
    <w:rsid w:val="001A2CA3"/>
    <w:rsid w:val="001E1D11"/>
    <w:rsid w:val="001F04B3"/>
    <w:rsid w:val="00213D78"/>
    <w:rsid w:val="002154C7"/>
    <w:rsid w:val="00220923"/>
    <w:rsid w:val="00224921"/>
    <w:rsid w:val="00230A9D"/>
    <w:rsid w:val="00232837"/>
    <w:rsid w:val="00235485"/>
    <w:rsid w:val="0024180A"/>
    <w:rsid w:val="00250DC1"/>
    <w:rsid w:val="00252481"/>
    <w:rsid w:val="002832F8"/>
    <w:rsid w:val="0029516B"/>
    <w:rsid w:val="002A1B01"/>
    <w:rsid w:val="002C091C"/>
    <w:rsid w:val="002C1B57"/>
    <w:rsid w:val="002D1F8D"/>
    <w:rsid w:val="002E1FF3"/>
    <w:rsid w:val="002F1911"/>
    <w:rsid w:val="002F4DC9"/>
    <w:rsid w:val="002F5A9F"/>
    <w:rsid w:val="00306F07"/>
    <w:rsid w:val="003076D2"/>
    <w:rsid w:val="00311ECF"/>
    <w:rsid w:val="00316CD5"/>
    <w:rsid w:val="0032329C"/>
    <w:rsid w:val="00326C61"/>
    <w:rsid w:val="003273ED"/>
    <w:rsid w:val="003366C6"/>
    <w:rsid w:val="00350A7E"/>
    <w:rsid w:val="00353F7A"/>
    <w:rsid w:val="0035726C"/>
    <w:rsid w:val="00367D3B"/>
    <w:rsid w:val="00377B17"/>
    <w:rsid w:val="00387A75"/>
    <w:rsid w:val="0039036B"/>
    <w:rsid w:val="00391E90"/>
    <w:rsid w:val="003954E8"/>
    <w:rsid w:val="003B19EE"/>
    <w:rsid w:val="003C3469"/>
    <w:rsid w:val="003C64AE"/>
    <w:rsid w:val="003C74FF"/>
    <w:rsid w:val="003E71DB"/>
    <w:rsid w:val="003F796E"/>
    <w:rsid w:val="00405D4B"/>
    <w:rsid w:val="00414971"/>
    <w:rsid w:val="004164EC"/>
    <w:rsid w:val="00423FE9"/>
    <w:rsid w:val="0043025B"/>
    <w:rsid w:val="004505D1"/>
    <w:rsid w:val="0045202F"/>
    <w:rsid w:val="004521A0"/>
    <w:rsid w:val="00463285"/>
    <w:rsid w:val="004647EA"/>
    <w:rsid w:val="004739DA"/>
    <w:rsid w:val="00482098"/>
    <w:rsid w:val="00493430"/>
    <w:rsid w:val="00493DA5"/>
    <w:rsid w:val="00495E7B"/>
    <w:rsid w:val="004A422D"/>
    <w:rsid w:val="004C202B"/>
    <w:rsid w:val="004C7890"/>
    <w:rsid w:val="004D2D53"/>
    <w:rsid w:val="004E263A"/>
    <w:rsid w:val="004F125F"/>
    <w:rsid w:val="005009CA"/>
    <w:rsid w:val="005109EC"/>
    <w:rsid w:val="0052255B"/>
    <w:rsid w:val="0053080E"/>
    <w:rsid w:val="00541B64"/>
    <w:rsid w:val="005475DC"/>
    <w:rsid w:val="00554415"/>
    <w:rsid w:val="00554B48"/>
    <w:rsid w:val="00563074"/>
    <w:rsid w:val="00593C4D"/>
    <w:rsid w:val="00594964"/>
    <w:rsid w:val="00596A8D"/>
    <w:rsid w:val="005A290B"/>
    <w:rsid w:val="005A5F93"/>
    <w:rsid w:val="005C35B2"/>
    <w:rsid w:val="005D5A13"/>
    <w:rsid w:val="005F31CA"/>
    <w:rsid w:val="005F72BC"/>
    <w:rsid w:val="00603A66"/>
    <w:rsid w:val="00614138"/>
    <w:rsid w:val="00617C20"/>
    <w:rsid w:val="0062668D"/>
    <w:rsid w:val="006424DE"/>
    <w:rsid w:val="006437C1"/>
    <w:rsid w:val="006632A6"/>
    <w:rsid w:val="0067087E"/>
    <w:rsid w:val="00674D8E"/>
    <w:rsid w:val="00676314"/>
    <w:rsid w:val="00683ED9"/>
    <w:rsid w:val="00694CEF"/>
    <w:rsid w:val="00695AA2"/>
    <w:rsid w:val="006A2360"/>
    <w:rsid w:val="006A362B"/>
    <w:rsid w:val="006B0979"/>
    <w:rsid w:val="006B1C9B"/>
    <w:rsid w:val="006B6DC8"/>
    <w:rsid w:val="006C1D4C"/>
    <w:rsid w:val="006C2867"/>
    <w:rsid w:val="006C63F3"/>
    <w:rsid w:val="006D4F50"/>
    <w:rsid w:val="006E08CE"/>
    <w:rsid w:val="006F5B54"/>
    <w:rsid w:val="00703F0B"/>
    <w:rsid w:val="00717596"/>
    <w:rsid w:val="0072165E"/>
    <w:rsid w:val="007322AF"/>
    <w:rsid w:val="007421FE"/>
    <w:rsid w:val="00744A55"/>
    <w:rsid w:val="0074571E"/>
    <w:rsid w:val="00753D60"/>
    <w:rsid w:val="00760CC1"/>
    <w:rsid w:val="007627B1"/>
    <w:rsid w:val="007779A9"/>
    <w:rsid w:val="007A0F34"/>
    <w:rsid w:val="007A593F"/>
    <w:rsid w:val="007C49A3"/>
    <w:rsid w:val="007E1649"/>
    <w:rsid w:val="007E6005"/>
    <w:rsid w:val="007F74A4"/>
    <w:rsid w:val="008019AC"/>
    <w:rsid w:val="00817F56"/>
    <w:rsid w:val="00824185"/>
    <w:rsid w:val="00830A78"/>
    <w:rsid w:val="00835722"/>
    <w:rsid w:val="00853EE2"/>
    <w:rsid w:val="008540A9"/>
    <w:rsid w:val="008542E3"/>
    <w:rsid w:val="00855265"/>
    <w:rsid w:val="00865DC6"/>
    <w:rsid w:val="008667F4"/>
    <w:rsid w:val="00876F0F"/>
    <w:rsid w:val="008846FB"/>
    <w:rsid w:val="008904DE"/>
    <w:rsid w:val="0089161A"/>
    <w:rsid w:val="00893976"/>
    <w:rsid w:val="008A0EBC"/>
    <w:rsid w:val="008A2737"/>
    <w:rsid w:val="008A4826"/>
    <w:rsid w:val="008B024F"/>
    <w:rsid w:val="008B6FC0"/>
    <w:rsid w:val="008C3EE0"/>
    <w:rsid w:val="008D3EF6"/>
    <w:rsid w:val="008D700A"/>
    <w:rsid w:val="008E0018"/>
    <w:rsid w:val="008F09BD"/>
    <w:rsid w:val="008F3F1F"/>
    <w:rsid w:val="00907175"/>
    <w:rsid w:val="009173D5"/>
    <w:rsid w:val="009227CB"/>
    <w:rsid w:val="00923795"/>
    <w:rsid w:val="0093282D"/>
    <w:rsid w:val="00934C6A"/>
    <w:rsid w:val="009358EB"/>
    <w:rsid w:val="00937C08"/>
    <w:rsid w:val="00946F50"/>
    <w:rsid w:val="00957FAE"/>
    <w:rsid w:val="00991C9C"/>
    <w:rsid w:val="00992F80"/>
    <w:rsid w:val="0099610F"/>
    <w:rsid w:val="009A332C"/>
    <w:rsid w:val="009A4052"/>
    <w:rsid w:val="009D0078"/>
    <w:rsid w:val="009F2700"/>
    <w:rsid w:val="009F4073"/>
    <w:rsid w:val="00A1288F"/>
    <w:rsid w:val="00A21D94"/>
    <w:rsid w:val="00A227B1"/>
    <w:rsid w:val="00A2535B"/>
    <w:rsid w:val="00A27C5B"/>
    <w:rsid w:val="00A31FBE"/>
    <w:rsid w:val="00A345FC"/>
    <w:rsid w:val="00A47389"/>
    <w:rsid w:val="00A5157B"/>
    <w:rsid w:val="00A51EDF"/>
    <w:rsid w:val="00A55F6B"/>
    <w:rsid w:val="00A62D1E"/>
    <w:rsid w:val="00A630B1"/>
    <w:rsid w:val="00A67DE2"/>
    <w:rsid w:val="00A7378F"/>
    <w:rsid w:val="00A738A3"/>
    <w:rsid w:val="00A758F5"/>
    <w:rsid w:val="00A840B8"/>
    <w:rsid w:val="00A849AD"/>
    <w:rsid w:val="00A851C5"/>
    <w:rsid w:val="00A96030"/>
    <w:rsid w:val="00AA3569"/>
    <w:rsid w:val="00AC0F85"/>
    <w:rsid w:val="00AD7E92"/>
    <w:rsid w:val="00AE2994"/>
    <w:rsid w:val="00AE434E"/>
    <w:rsid w:val="00AE4A34"/>
    <w:rsid w:val="00AE79FA"/>
    <w:rsid w:val="00AF2280"/>
    <w:rsid w:val="00B04D4B"/>
    <w:rsid w:val="00B15EDC"/>
    <w:rsid w:val="00B45928"/>
    <w:rsid w:val="00B45F5B"/>
    <w:rsid w:val="00B47146"/>
    <w:rsid w:val="00B645A8"/>
    <w:rsid w:val="00B651DA"/>
    <w:rsid w:val="00B72868"/>
    <w:rsid w:val="00B72904"/>
    <w:rsid w:val="00B72D2D"/>
    <w:rsid w:val="00B75DA3"/>
    <w:rsid w:val="00B80EF0"/>
    <w:rsid w:val="00B81857"/>
    <w:rsid w:val="00BA1FD3"/>
    <w:rsid w:val="00BB6406"/>
    <w:rsid w:val="00BF3554"/>
    <w:rsid w:val="00BF7BAF"/>
    <w:rsid w:val="00C13205"/>
    <w:rsid w:val="00C141D6"/>
    <w:rsid w:val="00C17ED4"/>
    <w:rsid w:val="00C372A3"/>
    <w:rsid w:val="00C40B3B"/>
    <w:rsid w:val="00C475DB"/>
    <w:rsid w:val="00C55F50"/>
    <w:rsid w:val="00C658C2"/>
    <w:rsid w:val="00C74088"/>
    <w:rsid w:val="00C76288"/>
    <w:rsid w:val="00C81400"/>
    <w:rsid w:val="00C9474B"/>
    <w:rsid w:val="00CB18E4"/>
    <w:rsid w:val="00CB476F"/>
    <w:rsid w:val="00CD4E1D"/>
    <w:rsid w:val="00CF0212"/>
    <w:rsid w:val="00CF0C21"/>
    <w:rsid w:val="00CF0E31"/>
    <w:rsid w:val="00CF2242"/>
    <w:rsid w:val="00CF777E"/>
    <w:rsid w:val="00D0101C"/>
    <w:rsid w:val="00D021FD"/>
    <w:rsid w:val="00D06449"/>
    <w:rsid w:val="00D07B0B"/>
    <w:rsid w:val="00D10B33"/>
    <w:rsid w:val="00D111E4"/>
    <w:rsid w:val="00D16FD6"/>
    <w:rsid w:val="00D46A4F"/>
    <w:rsid w:val="00D5157B"/>
    <w:rsid w:val="00D56A62"/>
    <w:rsid w:val="00D610D2"/>
    <w:rsid w:val="00D80D5B"/>
    <w:rsid w:val="00D92A9A"/>
    <w:rsid w:val="00DA19F6"/>
    <w:rsid w:val="00DA2D57"/>
    <w:rsid w:val="00DA2EC7"/>
    <w:rsid w:val="00DB6C55"/>
    <w:rsid w:val="00DC1C8F"/>
    <w:rsid w:val="00DC397D"/>
    <w:rsid w:val="00DC79AF"/>
    <w:rsid w:val="00DE4243"/>
    <w:rsid w:val="00DF4CBB"/>
    <w:rsid w:val="00DF5597"/>
    <w:rsid w:val="00E02DBE"/>
    <w:rsid w:val="00E13ACF"/>
    <w:rsid w:val="00E17B87"/>
    <w:rsid w:val="00E4195B"/>
    <w:rsid w:val="00E42F54"/>
    <w:rsid w:val="00E53ADE"/>
    <w:rsid w:val="00E67301"/>
    <w:rsid w:val="00E82EB0"/>
    <w:rsid w:val="00E8349B"/>
    <w:rsid w:val="00E873F2"/>
    <w:rsid w:val="00EA0670"/>
    <w:rsid w:val="00EA1273"/>
    <w:rsid w:val="00EA3E36"/>
    <w:rsid w:val="00EB4F5D"/>
    <w:rsid w:val="00ED0827"/>
    <w:rsid w:val="00ED296D"/>
    <w:rsid w:val="00ED7E80"/>
    <w:rsid w:val="00EE7EC8"/>
    <w:rsid w:val="00EF40A4"/>
    <w:rsid w:val="00F05A9B"/>
    <w:rsid w:val="00F237DC"/>
    <w:rsid w:val="00F26BBF"/>
    <w:rsid w:val="00F349AB"/>
    <w:rsid w:val="00F405DF"/>
    <w:rsid w:val="00F4187C"/>
    <w:rsid w:val="00F44903"/>
    <w:rsid w:val="00F471C3"/>
    <w:rsid w:val="00F474E7"/>
    <w:rsid w:val="00F5735E"/>
    <w:rsid w:val="00F6176A"/>
    <w:rsid w:val="00F626E3"/>
    <w:rsid w:val="00F65B67"/>
    <w:rsid w:val="00F81A0C"/>
    <w:rsid w:val="00F92C6E"/>
    <w:rsid w:val="00F95933"/>
    <w:rsid w:val="00FA4B36"/>
    <w:rsid w:val="00FB3F6D"/>
    <w:rsid w:val="00FD3660"/>
    <w:rsid w:val="00FD6C75"/>
    <w:rsid w:val="00FE1963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438C"/>
  <w15:docId w15:val="{7343E5B9-AE60-4ECC-9FDC-FE880B64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0B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A630B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link w:val="ac"/>
    <w:uiPriority w:val="34"/>
    <w:rsid w:val="00350A7E"/>
  </w:style>
  <w:style w:type="character" w:customStyle="1" w:styleId="10">
    <w:name w:val="Заголовок 1 Знак"/>
    <w:basedOn w:val="a0"/>
    <w:link w:val="1"/>
    <w:rsid w:val="00A63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630B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e">
    <w:name w:val="annotation reference"/>
    <w:basedOn w:val="a0"/>
    <w:unhideWhenUsed/>
    <w:rsid w:val="00A630B1"/>
    <w:rPr>
      <w:sz w:val="16"/>
      <w:szCs w:val="16"/>
    </w:rPr>
  </w:style>
  <w:style w:type="paragraph" w:styleId="af">
    <w:name w:val="annotation text"/>
    <w:basedOn w:val="a"/>
    <w:link w:val="af0"/>
    <w:unhideWhenUsed/>
    <w:rsid w:val="00A630B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30B1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A630B1"/>
    <w:rPr>
      <w:b/>
      <w:bCs/>
    </w:rPr>
  </w:style>
  <w:style w:type="character" w:customStyle="1" w:styleId="af2">
    <w:name w:val="Тема примечания Знак"/>
    <w:basedOn w:val="af0"/>
    <w:link w:val="af1"/>
    <w:rsid w:val="00A630B1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630B1"/>
  </w:style>
  <w:style w:type="table" w:styleId="af3">
    <w:name w:val="Table Grid"/>
    <w:basedOn w:val="a1"/>
    <w:rsid w:val="00A6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A630B1"/>
    <w:rPr>
      <w:color w:val="0000FF"/>
      <w:u w:val="single"/>
    </w:rPr>
  </w:style>
  <w:style w:type="paragraph" w:styleId="21">
    <w:name w:val="Body Text 2"/>
    <w:basedOn w:val="a"/>
    <w:link w:val="22"/>
    <w:rsid w:val="00A630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A630B1"/>
    <w:rPr>
      <w:b/>
      <w:bCs/>
    </w:rPr>
  </w:style>
  <w:style w:type="paragraph" w:customStyle="1" w:styleId="af6">
    <w:name w:val="Таблица текст"/>
    <w:basedOn w:val="a"/>
    <w:rsid w:val="00A630B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A630B1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3"/>
    <w:uiPriority w:val="59"/>
    <w:rsid w:val="00A630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Комментраий Знак"/>
    <w:rsid w:val="00A630B1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A630B1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8">
    <w:name w:val="FollowedHyperlink"/>
    <w:uiPriority w:val="99"/>
    <w:unhideWhenUsed/>
    <w:rsid w:val="00A630B1"/>
    <w:rPr>
      <w:color w:val="800080"/>
      <w:u w:val="single"/>
    </w:rPr>
  </w:style>
  <w:style w:type="paragraph" w:styleId="af9">
    <w:name w:val="Body Text"/>
    <w:basedOn w:val="a"/>
    <w:link w:val="afa"/>
    <w:rsid w:val="00A630B1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A630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A630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630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Таблицы (моноширинный)"/>
    <w:basedOn w:val="a"/>
    <w:next w:val="a"/>
    <w:rsid w:val="00A630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630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DA260-6A2C-4C91-9254-BBBA61343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Некрасов Андрей Викторович</cp:lastModifiedBy>
  <cp:revision>16</cp:revision>
  <dcterms:created xsi:type="dcterms:W3CDTF">2018-11-19T08:13:00Z</dcterms:created>
  <dcterms:modified xsi:type="dcterms:W3CDTF">2019-10-11T04:14:00Z</dcterms:modified>
</cp:coreProperties>
</file>